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7326" w14:textId="2730DE3F" w:rsidR="001D6B83" w:rsidRDefault="001D6B83" w:rsidP="004C150A">
      <w:pPr>
        <w:rPr>
          <w:rFonts w:cstheme="minorHAnsi"/>
        </w:rPr>
      </w:pPr>
      <w:r w:rsidRPr="001D6B83">
        <w:rPr>
          <w:rFonts w:cstheme="minorHAnsi"/>
          <w:b/>
          <w:bCs/>
        </w:rPr>
        <w:t>Subject Line:</w:t>
      </w:r>
      <w:r w:rsidRPr="001D6B83">
        <w:rPr>
          <w:rFonts w:cstheme="minorHAnsi"/>
        </w:rPr>
        <w:t xml:space="preserve"> Magellan Bulletin - </w:t>
      </w:r>
      <w:r w:rsidR="004C150A">
        <w:rPr>
          <w:rFonts w:cstheme="minorHAnsi"/>
        </w:rPr>
        <w:t>April</w:t>
      </w:r>
      <w:r w:rsidRPr="001D6B83">
        <w:rPr>
          <w:rFonts w:cstheme="minorHAnsi"/>
        </w:rPr>
        <w:t xml:space="preserve"> 2022 Momentum Engagement Campaign and Webinars</w:t>
      </w:r>
    </w:p>
    <w:p w14:paraId="61E9A587" w14:textId="63D50755" w:rsidR="001D6B83" w:rsidRPr="001D6B83" w:rsidRDefault="001D6B83" w:rsidP="004C150A">
      <w:pPr>
        <w:rPr>
          <w:rFonts w:cstheme="minorHAnsi"/>
          <w:b/>
          <w:bCs/>
        </w:rPr>
      </w:pPr>
      <w:r>
        <w:rPr>
          <w:rFonts w:cstheme="minorHAnsi"/>
          <w:b/>
          <w:bCs/>
        </w:rPr>
        <w:t>Email content is below.</w:t>
      </w:r>
    </w:p>
    <w:p w14:paraId="2F6E36A3" w14:textId="77777777" w:rsidR="001D6B83" w:rsidRDefault="001D6B83" w:rsidP="004C150A">
      <w:pPr>
        <w:rPr>
          <w:rFonts w:eastAsia="Times New Roman" w:cstheme="minorHAnsi"/>
          <w:b/>
          <w:smallCaps/>
          <w:noProof/>
          <w:sz w:val="28"/>
        </w:rPr>
      </w:pPr>
    </w:p>
    <w:p w14:paraId="69D24F9A" w14:textId="0B8A49BE" w:rsidR="0019696B" w:rsidRPr="0019696B" w:rsidRDefault="004C150A" w:rsidP="004C150A">
      <w:pPr>
        <w:rPr>
          <w:rFonts w:eastAsia="Times New Roman" w:cstheme="minorHAnsi"/>
          <w:b/>
          <w:smallCaps/>
          <w:noProof/>
          <w:sz w:val="28"/>
          <w:u w:val="single"/>
        </w:rPr>
      </w:pPr>
      <w:r>
        <w:rPr>
          <w:noProof/>
        </w:rPr>
        <w:drawing>
          <wp:anchor distT="0" distB="0" distL="114300" distR="114300" simplePos="0" relativeHeight="251661312" behindDoc="0" locked="0" layoutInCell="1" allowOverlap="1" wp14:anchorId="4BD3E574" wp14:editId="3EA08838">
            <wp:simplePos x="0" y="0"/>
            <wp:positionH relativeFrom="margin">
              <wp:posOffset>2457450</wp:posOffset>
            </wp:positionH>
            <wp:positionV relativeFrom="margin">
              <wp:posOffset>695325</wp:posOffset>
            </wp:positionV>
            <wp:extent cx="3477260" cy="328358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77260" cy="3283585"/>
                    </a:xfrm>
                    <a:prstGeom prst="rect">
                      <a:avLst/>
                    </a:prstGeom>
                    <a:noFill/>
                  </pic:spPr>
                </pic:pic>
              </a:graphicData>
            </a:graphic>
            <wp14:sizeRelH relativeFrom="page">
              <wp14:pctWidth>0</wp14:pctWidth>
            </wp14:sizeRelH>
            <wp14:sizeRelV relativeFrom="page">
              <wp14:pctHeight>0</wp14:pctHeight>
            </wp14:sizeRelV>
          </wp:anchor>
        </w:drawing>
      </w:r>
      <w:r w:rsidR="001A539A" w:rsidRPr="0019696B">
        <w:rPr>
          <w:rFonts w:eastAsia="Times New Roman" w:cstheme="minorHAnsi"/>
          <w:b/>
          <w:smallCaps/>
          <w:noProof/>
          <w:sz w:val="28"/>
          <w:u w:val="single"/>
        </w:rPr>
        <w:t>Monthly Theme</w:t>
      </w:r>
    </w:p>
    <w:p w14:paraId="7C954BC3" w14:textId="3F250DAC" w:rsidR="001A539A" w:rsidRDefault="0099114D" w:rsidP="004C150A">
      <w:pPr>
        <w:rPr>
          <w:rFonts w:eastAsia="Times New Roman" w:cstheme="minorHAnsi"/>
          <w:b/>
          <w:smallCaps/>
          <w:noProof/>
          <w:sz w:val="28"/>
        </w:rPr>
      </w:pPr>
      <w:r>
        <w:rPr>
          <w:rFonts w:eastAsia="Times New Roman" w:cstheme="minorHAnsi"/>
          <w:b/>
          <w:smallCaps/>
          <w:noProof/>
          <w:sz w:val="28"/>
        </w:rPr>
        <w:t>Employees</w:t>
      </w:r>
    </w:p>
    <w:p w14:paraId="7ED523B6" w14:textId="6CB9EF8E" w:rsidR="0019696B" w:rsidRDefault="0019696B" w:rsidP="004C150A">
      <w:pPr>
        <w:rPr>
          <w:rFonts w:cstheme="minorHAnsi"/>
          <w:b/>
          <w:bCs/>
          <w:iCs/>
          <w:color w:val="1F497D"/>
          <w:sz w:val="28"/>
          <w:szCs w:val="28"/>
        </w:rPr>
      </w:pPr>
      <w:r>
        <w:rPr>
          <w:rFonts w:cstheme="minorHAnsi"/>
          <w:b/>
          <w:bCs/>
          <w:iCs/>
          <w:color w:val="1F497D"/>
          <w:sz w:val="28"/>
          <w:szCs w:val="28"/>
        </w:rPr>
        <w:t>Achieving your retirement goals</w:t>
      </w:r>
    </w:p>
    <w:p w14:paraId="3C1EB392" w14:textId="404E64AC" w:rsidR="001A539A" w:rsidRDefault="0019696B" w:rsidP="004C150A">
      <w:pPr>
        <w:pStyle w:val="Default"/>
        <w:rPr>
          <w:rFonts w:asciiTheme="minorHAnsi" w:hAnsiTheme="minorHAnsi" w:cstheme="minorHAnsi"/>
          <w:color w:val="auto"/>
          <w:sz w:val="22"/>
          <w:szCs w:val="22"/>
        </w:rPr>
      </w:pPr>
      <w:r w:rsidRPr="0019696B">
        <w:rPr>
          <w:rFonts w:asciiTheme="minorHAnsi" w:hAnsiTheme="minorHAnsi" w:cstheme="minorHAnsi"/>
          <w:color w:val="auto"/>
          <w:sz w:val="22"/>
          <w:szCs w:val="22"/>
        </w:rPr>
        <w:t>Thoughts about your retirement may not be top-of-mind each day, but they should be a high priority when it comes to your life planning. The reliability of Social Security funding now appears uncertain, so it’s up to you to build your retirement nest egg.</w:t>
      </w:r>
      <w:r w:rsidR="001A539A">
        <w:rPr>
          <w:rFonts w:asciiTheme="minorHAnsi" w:hAnsiTheme="minorHAnsi" w:cstheme="minorHAnsi"/>
          <w:color w:val="auto"/>
          <w:sz w:val="22"/>
          <w:szCs w:val="22"/>
        </w:rPr>
        <w:t xml:space="preserve"> Learn more in this month’s newsletter. </w:t>
      </w:r>
    </w:p>
    <w:p w14:paraId="00DBAD6D" w14:textId="0F93FADB" w:rsidR="001A539A" w:rsidRDefault="001A539A" w:rsidP="004C150A">
      <w:pPr>
        <w:rPr>
          <w:rFonts w:cstheme="minorHAnsi"/>
          <w:sz w:val="24"/>
          <w:szCs w:val="24"/>
        </w:rPr>
      </w:pPr>
    </w:p>
    <w:p w14:paraId="5180ECBD" w14:textId="77777777" w:rsidR="0019696B" w:rsidRPr="0019696B" w:rsidRDefault="001A539A" w:rsidP="004C150A">
      <w:pPr>
        <w:rPr>
          <w:rFonts w:eastAsia="Times New Roman" w:cstheme="minorHAnsi"/>
          <w:b/>
          <w:smallCaps/>
          <w:noProof/>
          <w:sz w:val="28"/>
          <w:u w:val="single"/>
        </w:rPr>
      </w:pPr>
      <w:r w:rsidRPr="0019696B">
        <w:rPr>
          <w:rFonts w:eastAsia="Times New Roman" w:cstheme="minorHAnsi"/>
          <w:b/>
          <w:smallCaps/>
          <w:noProof/>
          <w:sz w:val="28"/>
          <w:u w:val="single"/>
        </w:rPr>
        <w:t>Monthly Webinar</w:t>
      </w:r>
      <w:r w:rsidR="0019696B" w:rsidRPr="0019696B">
        <w:rPr>
          <w:rFonts w:eastAsia="Times New Roman" w:cstheme="minorHAnsi"/>
          <w:b/>
          <w:smallCaps/>
          <w:noProof/>
          <w:sz w:val="28"/>
          <w:u w:val="single"/>
        </w:rPr>
        <w:t>s</w:t>
      </w:r>
    </w:p>
    <w:p w14:paraId="0698E9B8" w14:textId="141ABDF0" w:rsidR="001A539A" w:rsidRDefault="000D6E3F" w:rsidP="004C150A">
      <w:pPr>
        <w:rPr>
          <w:rFonts w:eastAsia="Times New Roman" w:cstheme="minorHAnsi"/>
          <w:b/>
          <w:smallCaps/>
          <w:noProof/>
          <w:sz w:val="28"/>
        </w:rPr>
      </w:pPr>
      <w:r>
        <w:rPr>
          <w:rFonts w:eastAsia="Times New Roman" w:cstheme="minorHAnsi"/>
          <w:b/>
          <w:smallCaps/>
          <w:noProof/>
          <w:sz w:val="28"/>
        </w:rPr>
        <w:t>Employees</w:t>
      </w:r>
    </w:p>
    <w:p w14:paraId="3F8114D1" w14:textId="2E2EFF3A" w:rsidR="008F5B1B" w:rsidRDefault="004C150A" w:rsidP="004C150A">
      <w:pPr>
        <w:autoSpaceDE w:val="0"/>
        <w:autoSpaceDN w:val="0"/>
        <w:adjustRightInd w:val="0"/>
        <w:rPr>
          <w:rFonts w:cstheme="minorHAnsi"/>
          <w:b/>
          <w:bCs/>
          <w:iCs/>
          <w:color w:val="1F497D"/>
          <w:sz w:val="28"/>
          <w:szCs w:val="28"/>
        </w:rPr>
      </w:pPr>
      <w:r>
        <w:rPr>
          <w:rFonts w:cstheme="minorHAnsi"/>
          <w:b/>
          <w:bCs/>
          <w:iCs/>
          <w:color w:val="1F497D"/>
          <w:sz w:val="28"/>
          <w:szCs w:val="28"/>
        </w:rPr>
        <w:t>Overcome Exhaustion and Burnout</w:t>
      </w:r>
      <w:r w:rsidR="008F5B1B">
        <w:rPr>
          <w:rFonts w:cstheme="minorHAnsi"/>
          <w:b/>
          <w:bCs/>
          <w:iCs/>
          <w:color w:val="1F497D"/>
          <w:sz w:val="28"/>
          <w:szCs w:val="28"/>
        </w:rPr>
        <w:t xml:space="preserve"> | </w:t>
      </w:r>
      <w:r>
        <w:rPr>
          <w:rFonts w:cstheme="minorHAnsi"/>
          <w:b/>
          <w:bCs/>
          <w:iCs/>
          <w:color w:val="1F497D"/>
          <w:sz w:val="28"/>
          <w:szCs w:val="28"/>
        </w:rPr>
        <w:t>April 13</w:t>
      </w:r>
    </w:p>
    <w:p w14:paraId="5E015122" w14:textId="77777777" w:rsidR="001A539A" w:rsidRDefault="001A539A" w:rsidP="004C150A">
      <w:pPr>
        <w:autoSpaceDE w:val="0"/>
        <w:autoSpaceDN w:val="0"/>
        <w:adjustRightInd w:val="0"/>
        <w:rPr>
          <w:rFonts w:cstheme="minorHAnsi"/>
          <w:color w:val="000000" w:themeColor="text1"/>
        </w:rPr>
      </w:pPr>
      <w:r>
        <w:rPr>
          <w:rFonts w:cstheme="minorHAnsi"/>
          <w:color w:val="000000" w:themeColor="text1"/>
        </w:rPr>
        <w:t xml:space="preserve">Join this webinar to: </w:t>
      </w:r>
    </w:p>
    <w:p w14:paraId="4EE39B80" w14:textId="060E28DF" w:rsidR="004C150A" w:rsidRPr="004C150A" w:rsidRDefault="004C150A" w:rsidP="004C150A">
      <w:pPr>
        <w:pStyle w:val="ListParagraph"/>
        <w:numPr>
          <w:ilvl w:val="0"/>
          <w:numId w:val="6"/>
        </w:numPr>
        <w:autoSpaceDE w:val="0"/>
        <w:autoSpaceDN w:val="0"/>
        <w:adjustRightInd w:val="0"/>
        <w:spacing w:after="0" w:line="240" w:lineRule="auto"/>
        <w:ind w:left="360"/>
        <w:rPr>
          <w:rFonts w:cstheme="minorHAnsi"/>
        </w:rPr>
      </w:pPr>
      <w:r w:rsidRPr="004C150A">
        <w:rPr>
          <w:rFonts w:cstheme="minorHAnsi"/>
        </w:rPr>
        <w:t>Summarize what is causing feelings of fatigue and burnout.</w:t>
      </w:r>
    </w:p>
    <w:p w14:paraId="0CD16EF2" w14:textId="63D26B97" w:rsidR="004C150A" w:rsidRPr="004C150A" w:rsidRDefault="004C150A" w:rsidP="004C150A">
      <w:pPr>
        <w:pStyle w:val="ListParagraph"/>
        <w:numPr>
          <w:ilvl w:val="0"/>
          <w:numId w:val="7"/>
        </w:numPr>
        <w:autoSpaceDE w:val="0"/>
        <w:autoSpaceDN w:val="0"/>
        <w:adjustRightInd w:val="0"/>
        <w:spacing w:after="0" w:line="240" w:lineRule="auto"/>
        <w:ind w:left="360"/>
        <w:rPr>
          <w:rFonts w:cstheme="minorHAnsi"/>
        </w:rPr>
      </w:pPr>
      <w:r w:rsidRPr="004C150A">
        <w:rPr>
          <w:rFonts w:cstheme="minorHAnsi"/>
        </w:rPr>
        <w:t>Recognize the symptoms of burnout.</w:t>
      </w:r>
    </w:p>
    <w:p w14:paraId="5C3A4F3E" w14:textId="1E76F496" w:rsidR="004C150A" w:rsidRPr="004C150A" w:rsidRDefault="004C150A" w:rsidP="004C150A">
      <w:pPr>
        <w:pStyle w:val="ListParagraph"/>
        <w:numPr>
          <w:ilvl w:val="0"/>
          <w:numId w:val="6"/>
        </w:numPr>
        <w:autoSpaceDE w:val="0"/>
        <w:autoSpaceDN w:val="0"/>
        <w:adjustRightInd w:val="0"/>
        <w:spacing w:after="0" w:line="240" w:lineRule="auto"/>
        <w:ind w:left="360"/>
        <w:rPr>
          <w:rFonts w:cstheme="minorHAnsi"/>
        </w:rPr>
      </w:pPr>
      <w:r w:rsidRPr="004C150A">
        <w:rPr>
          <w:rFonts w:cstheme="minorHAnsi"/>
        </w:rPr>
        <w:t>Identify practices to help restore emotional health and wellbeing.</w:t>
      </w:r>
    </w:p>
    <w:p w14:paraId="03D9AD8E" w14:textId="448B792F" w:rsidR="001A539A" w:rsidRDefault="00B66463" w:rsidP="004C150A">
      <w:pPr>
        <w:autoSpaceDE w:val="0"/>
        <w:autoSpaceDN w:val="0"/>
        <w:adjustRightInd w:val="0"/>
        <w:rPr>
          <w:rFonts w:cstheme="minorHAnsi"/>
          <w:b/>
          <w:sz w:val="24"/>
          <w:szCs w:val="24"/>
        </w:rPr>
      </w:pPr>
      <w:hyperlink r:id="rId8" w:history="1">
        <w:r w:rsidR="001A539A">
          <w:rPr>
            <w:rStyle w:val="Hyperlink"/>
            <w:rFonts w:cstheme="minorHAnsi"/>
            <w:b/>
            <w:sz w:val="24"/>
            <w:szCs w:val="24"/>
          </w:rPr>
          <w:t>Register here</w:t>
        </w:r>
      </w:hyperlink>
      <w:r w:rsidR="001A539A">
        <w:rPr>
          <w:rFonts w:cstheme="minorHAnsi"/>
          <w:b/>
          <w:sz w:val="24"/>
          <w:szCs w:val="24"/>
        </w:rPr>
        <w:t xml:space="preserve"> </w:t>
      </w:r>
    </w:p>
    <w:p w14:paraId="50E3E598" w14:textId="7786C739" w:rsidR="001A539A" w:rsidRDefault="001A539A" w:rsidP="004C150A">
      <w:pPr>
        <w:autoSpaceDE w:val="0"/>
        <w:autoSpaceDN w:val="0"/>
        <w:adjustRightInd w:val="0"/>
        <w:rPr>
          <w:rFonts w:cstheme="minorHAnsi"/>
          <w:b/>
          <w:sz w:val="24"/>
          <w:szCs w:val="24"/>
        </w:rPr>
      </w:pPr>
    </w:p>
    <w:p w14:paraId="6092A7DA" w14:textId="77777777" w:rsidR="001A539A" w:rsidRDefault="001A539A" w:rsidP="004C150A">
      <w:pPr>
        <w:rPr>
          <w:rFonts w:eastAsia="Times New Roman" w:cstheme="minorHAnsi"/>
          <w:b/>
          <w:smallCaps/>
          <w:noProof/>
          <w:sz w:val="28"/>
        </w:rPr>
      </w:pPr>
      <w:r>
        <w:rPr>
          <w:rFonts w:eastAsia="Times New Roman" w:cstheme="minorHAnsi"/>
          <w:b/>
          <w:smallCaps/>
          <w:noProof/>
          <w:sz w:val="28"/>
        </w:rPr>
        <w:t>Financial Wellness Monthly Webinars</w:t>
      </w:r>
    </w:p>
    <w:p w14:paraId="431E7895" w14:textId="77777777" w:rsidR="002349A1" w:rsidRDefault="002349A1" w:rsidP="004C150A">
      <w:pPr>
        <w:autoSpaceDE w:val="0"/>
        <w:autoSpaceDN w:val="0"/>
        <w:adjustRightInd w:val="0"/>
        <w:rPr>
          <w:rFonts w:cstheme="minorHAnsi"/>
          <w:b/>
          <w:bCs/>
          <w:color w:val="1F497D"/>
          <w:sz w:val="28"/>
          <w:szCs w:val="28"/>
        </w:rPr>
      </w:pPr>
      <w:bookmarkStart w:id="0" w:name="_MailAutoSig"/>
      <w:r w:rsidRPr="002349A1">
        <w:rPr>
          <w:rFonts w:cstheme="minorHAnsi"/>
          <w:b/>
          <w:bCs/>
          <w:color w:val="1F497D"/>
          <w:sz w:val="28"/>
          <w:szCs w:val="28"/>
        </w:rPr>
        <w:t>Your Debt-Free Game Plan</w:t>
      </w:r>
      <w:r w:rsidR="007856C8">
        <w:rPr>
          <w:rFonts w:cstheme="minorHAnsi"/>
          <w:b/>
          <w:bCs/>
          <w:color w:val="1F497D"/>
          <w:sz w:val="28"/>
          <w:szCs w:val="28"/>
        </w:rPr>
        <w:t xml:space="preserve"> | </w:t>
      </w:r>
      <w:r>
        <w:rPr>
          <w:rFonts w:cstheme="minorHAnsi"/>
          <w:b/>
          <w:bCs/>
          <w:color w:val="1F497D"/>
          <w:sz w:val="28"/>
          <w:szCs w:val="28"/>
        </w:rPr>
        <w:t>April 12</w:t>
      </w:r>
    </w:p>
    <w:p w14:paraId="0C5C7FF5" w14:textId="77777777" w:rsidR="002349A1" w:rsidRDefault="007856C8" w:rsidP="004C150A">
      <w:pPr>
        <w:autoSpaceDE w:val="0"/>
        <w:autoSpaceDN w:val="0"/>
        <w:adjustRightInd w:val="0"/>
        <w:rPr>
          <w:rStyle w:val="Hyperlink"/>
          <w:rFonts w:ascii="Calibri Light" w:hAnsi="Calibri Light" w:cs="Calibri Light"/>
        </w:rPr>
      </w:pPr>
      <w:r>
        <w:rPr>
          <w:rFonts w:cstheme="minorHAnsi"/>
          <w:color w:val="000000" w:themeColor="text1"/>
        </w:rPr>
        <w:t xml:space="preserve">Register here: </w:t>
      </w:r>
      <w:hyperlink r:id="rId9" w:history="1">
        <w:r w:rsidR="002349A1" w:rsidRPr="00460E91">
          <w:rPr>
            <w:rStyle w:val="Hyperlink"/>
            <w:rFonts w:ascii="Calibri Light" w:hAnsi="Calibri Light" w:cs="Calibri Light"/>
          </w:rPr>
          <w:t>9 am PT</w:t>
        </w:r>
      </w:hyperlink>
      <w:r w:rsidR="002349A1" w:rsidRPr="00460E91">
        <w:rPr>
          <w:rFonts w:ascii="Calibri Light" w:hAnsi="Calibri Light" w:cs="Calibri Light"/>
        </w:rPr>
        <w:t xml:space="preserve"> | </w:t>
      </w:r>
      <w:hyperlink r:id="rId10" w:history="1">
        <w:r w:rsidR="002349A1" w:rsidRPr="00460E91">
          <w:rPr>
            <w:rStyle w:val="Hyperlink"/>
            <w:rFonts w:ascii="Calibri Light" w:hAnsi="Calibri Light" w:cs="Calibri Light"/>
          </w:rPr>
          <w:t>12 pm PT</w:t>
        </w:r>
      </w:hyperlink>
    </w:p>
    <w:p w14:paraId="28F03ABB" w14:textId="518DCD8C" w:rsidR="008F5B1B" w:rsidRDefault="002349A1" w:rsidP="002349A1">
      <w:pPr>
        <w:autoSpaceDE w:val="0"/>
        <w:autoSpaceDN w:val="0"/>
        <w:adjustRightInd w:val="0"/>
        <w:rPr>
          <w:rFonts w:cstheme="minorHAnsi"/>
          <w:color w:val="000000" w:themeColor="text1"/>
        </w:rPr>
      </w:pPr>
      <w:r w:rsidRPr="002349A1">
        <w:rPr>
          <w:rFonts w:cstheme="minorHAnsi"/>
          <w:color w:val="000000" w:themeColor="text1"/>
        </w:rPr>
        <w:t>Debt is one of the biggest obstacles keeping Americans from reaching financial goals, so this class encourages</w:t>
      </w:r>
      <w:r>
        <w:rPr>
          <w:rFonts w:cstheme="minorHAnsi"/>
          <w:color w:val="000000" w:themeColor="text1"/>
        </w:rPr>
        <w:t xml:space="preserve"> </w:t>
      </w:r>
      <w:r w:rsidRPr="002349A1">
        <w:rPr>
          <w:rFonts w:cstheme="minorHAnsi"/>
          <w:color w:val="000000" w:themeColor="text1"/>
        </w:rPr>
        <w:t>you to prioritize debt management. But it doesn’t stop there! We’ll also go over specific debt reduction strategies and help you explore a plan that you can sustain. We will also review how to write and follow SMART goals, so you can leave this class motivated and more confident about reducing your debt.</w:t>
      </w:r>
    </w:p>
    <w:p w14:paraId="64505558" w14:textId="77777777" w:rsidR="002349A1" w:rsidRDefault="002349A1" w:rsidP="002349A1">
      <w:pPr>
        <w:autoSpaceDE w:val="0"/>
        <w:autoSpaceDN w:val="0"/>
        <w:adjustRightInd w:val="0"/>
        <w:rPr>
          <w:rFonts w:ascii="Aller" w:hAnsi="Aller" w:cs="Aller"/>
          <w:color w:val="0088CE"/>
          <w:sz w:val="20"/>
          <w:szCs w:val="20"/>
        </w:rPr>
      </w:pPr>
    </w:p>
    <w:p w14:paraId="15795BE6" w14:textId="70D6F840" w:rsidR="008F5B1B" w:rsidRPr="008F5B1B" w:rsidRDefault="002349A1" w:rsidP="004C150A">
      <w:pPr>
        <w:autoSpaceDE w:val="0"/>
        <w:autoSpaceDN w:val="0"/>
        <w:adjustRightInd w:val="0"/>
        <w:rPr>
          <w:rFonts w:cstheme="minorHAnsi"/>
          <w:b/>
          <w:bCs/>
          <w:color w:val="1F497D"/>
          <w:sz w:val="28"/>
          <w:szCs w:val="28"/>
        </w:rPr>
      </w:pPr>
      <w:r w:rsidRPr="002349A1">
        <w:rPr>
          <w:rFonts w:cstheme="minorHAnsi"/>
          <w:b/>
          <w:bCs/>
          <w:color w:val="1F497D"/>
          <w:sz w:val="28"/>
          <w:szCs w:val="28"/>
        </w:rPr>
        <w:t>Getting &amp; Keeping Good Credit</w:t>
      </w:r>
      <w:r w:rsidR="008F5B1B" w:rsidRPr="008F5B1B">
        <w:rPr>
          <w:rFonts w:cstheme="minorHAnsi"/>
          <w:b/>
          <w:bCs/>
          <w:color w:val="1F497D"/>
          <w:sz w:val="28"/>
          <w:szCs w:val="28"/>
        </w:rPr>
        <w:t xml:space="preserve"> </w:t>
      </w:r>
      <w:r w:rsidR="007856C8">
        <w:rPr>
          <w:rFonts w:cstheme="minorHAnsi"/>
          <w:b/>
          <w:bCs/>
          <w:color w:val="1F497D"/>
          <w:sz w:val="28"/>
          <w:szCs w:val="28"/>
        </w:rPr>
        <w:t xml:space="preserve">| </w:t>
      </w:r>
      <w:r w:rsidR="00C2301F">
        <w:rPr>
          <w:rFonts w:cstheme="minorHAnsi"/>
          <w:b/>
          <w:bCs/>
          <w:color w:val="1F497D"/>
          <w:sz w:val="28"/>
          <w:szCs w:val="28"/>
        </w:rPr>
        <w:t>April 28</w:t>
      </w:r>
    </w:p>
    <w:p w14:paraId="0D0895E9" w14:textId="77777777" w:rsidR="00DA7E12" w:rsidRDefault="007856C8" w:rsidP="00DA7E12">
      <w:pPr>
        <w:autoSpaceDE w:val="0"/>
        <w:autoSpaceDN w:val="0"/>
        <w:adjustRightInd w:val="0"/>
        <w:rPr>
          <w:rStyle w:val="Hyperlink"/>
          <w:rFonts w:ascii="Calibri Light" w:hAnsi="Calibri Light" w:cs="Calibri Light"/>
        </w:rPr>
      </w:pPr>
      <w:r>
        <w:rPr>
          <w:rFonts w:cstheme="minorHAnsi"/>
          <w:color w:val="000000" w:themeColor="text1"/>
        </w:rPr>
        <w:t xml:space="preserve">Register here: </w:t>
      </w:r>
      <w:bookmarkEnd w:id="0"/>
      <w:r w:rsidR="00DA7E12">
        <w:fldChar w:fldCharType="begin"/>
      </w:r>
      <w:r w:rsidR="00DA7E12">
        <w:instrText xml:space="preserve"> HYPERLINK "https://mysecureadvantage.zoom.us/webinar/register/8916358702760/WN_8pLfdtjmQruzt5BUlvhXvw" </w:instrText>
      </w:r>
      <w:r w:rsidR="00DA7E12">
        <w:fldChar w:fldCharType="separate"/>
      </w:r>
      <w:r w:rsidR="00DA7E12" w:rsidRPr="00A42029">
        <w:rPr>
          <w:rStyle w:val="Hyperlink"/>
          <w:rFonts w:ascii="Calibri Light" w:hAnsi="Calibri Light" w:cs="Calibri Light"/>
        </w:rPr>
        <w:t>9 am PT</w:t>
      </w:r>
      <w:r w:rsidR="00DA7E12">
        <w:rPr>
          <w:rStyle w:val="Hyperlink"/>
          <w:rFonts w:ascii="Calibri Light" w:hAnsi="Calibri Light" w:cs="Calibri Light"/>
        </w:rPr>
        <w:fldChar w:fldCharType="end"/>
      </w:r>
      <w:r w:rsidR="00DA7E12" w:rsidRPr="00A42029">
        <w:rPr>
          <w:rFonts w:ascii="Calibri Light" w:hAnsi="Calibri Light" w:cs="Calibri Light"/>
        </w:rPr>
        <w:t xml:space="preserve"> | </w:t>
      </w:r>
      <w:hyperlink r:id="rId11" w:history="1">
        <w:r w:rsidR="00DA7E12" w:rsidRPr="00A42029">
          <w:rPr>
            <w:rStyle w:val="Hyperlink"/>
            <w:rFonts w:ascii="Calibri Light" w:hAnsi="Calibri Light" w:cs="Calibri Light"/>
          </w:rPr>
          <w:t>12 pm PT</w:t>
        </w:r>
      </w:hyperlink>
    </w:p>
    <w:p w14:paraId="7AFC5CCF" w14:textId="26D679BA" w:rsidR="008F5B1B" w:rsidRPr="008F5B1B" w:rsidRDefault="00DA7E12" w:rsidP="00DA7E12">
      <w:pPr>
        <w:autoSpaceDE w:val="0"/>
        <w:autoSpaceDN w:val="0"/>
        <w:adjustRightInd w:val="0"/>
        <w:rPr>
          <w:rFonts w:cstheme="minorHAnsi"/>
          <w:color w:val="000000" w:themeColor="text1"/>
        </w:rPr>
      </w:pPr>
      <w:r w:rsidRPr="00DA7E12">
        <w:rPr>
          <w:rFonts w:cstheme="minorHAnsi"/>
          <w:color w:val="000000" w:themeColor="text1"/>
        </w:rPr>
        <w:t>Credit scores influence personal finances in more ways than most people realize. Whether it’s your auto insurance premium or the interest rate on your mortgage, you want your credit score to be deemed “excellent”. We’ll discuss the criteria that determines a credit score, as well as how to establish new credit, how to recover from credit challenges, and best practices for maintaining an excellent credit score.</w:t>
      </w:r>
    </w:p>
    <w:sectPr w:rsidR="008F5B1B" w:rsidRPr="008F5B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FCA4" w14:textId="77777777" w:rsidR="00B66463" w:rsidRDefault="00B66463" w:rsidP="001D6B83">
      <w:r>
        <w:separator/>
      </w:r>
    </w:p>
  </w:endnote>
  <w:endnote w:type="continuationSeparator" w:id="0">
    <w:p w14:paraId="2BB9B0DB" w14:textId="77777777" w:rsidR="00B66463" w:rsidRDefault="00B66463" w:rsidP="001D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Aller Light">
    <w:altName w:val="Aller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379D" w14:textId="77777777" w:rsidR="00B66463" w:rsidRDefault="00B66463" w:rsidP="001D6B83">
      <w:r>
        <w:separator/>
      </w:r>
    </w:p>
  </w:footnote>
  <w:footnote w:type="continuationSeparator" w:id="0">
    <w:p w14:paraId="7B323A1E" w14:textId="77777777" w:rsidR="00B66463" w:rsidRDefault="00B66463" w:rsidP="001D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4F93D"/>
    <w:multiLevelType w:val="hybridMultilevel"/>
    <w:tmpl w:val="4E58A6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BC2DB0"/>
    <w:multiLevelType w:val="hybridMultilevel"/>
    <w:tmpl w:val="119E2CA2"/>
    <w:lvl w:ilvl="0" w:tplc="79F0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53FD3"/>
    <w:multiLevelType w:val="hybridMultilevel"/>
    <w:tmpl w:val="74D6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EE3097"/>
    <w:multiLevelType w:val="hybridMultilevel"/>
    <w:tmpl w:val="9FDC2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3FE250B"/>
    <w:multiLevelType w:val="hybridMultilevel"/>
    <w:tmpl w:val="8A8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92FF8"/>
    <w:multiLevelType w:val="hybridMultilevel"/>
    <w:tmpl w:val="B7E3F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FEA1BBF"/>
    <w:multiLevelType w:val="hybridMultilevel"/>
    <w:tmpl w:val="9C224294"/>
    <w:lvl w:ilvl="0" w:tplc="BED6961E">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3"/>
    <w:rsid w:val="000D6E3F"/>
    <w:rsid w:val="0019696B"/>
    <w:rsid w:val="001A539A"/>
    <w:rsid w:val="001D6B83"/>
    <w:rsid w:val="002349A1"/>
    <w:rsid w:val="0039106C"/>
    <w:rsid w:val="004C150A"/>
    <w:rsid w:val="0069123C"/>
    <w:rsid w:val="007856C8"/>
    <w:rsid w:val="008F5B1B"/>
    <w:rsid w:val="0099114D"/>
    <w:rsid w:val="00B66463"/>
    <w:rsid w:val="00C2301F"/>
    <w:rsid w:val="00D16340"/>
    <w:rsid w:val="00DA7E12"/>
    <w:rsid w:val="00DC0CCE"/>
    <w:rsid w:val="00E07CB5"/>
    <w:rsid w:val="00F5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7983"/>
  <w15:chartTrackingRefBased/>
  <w15:docId w15:val="{8DF40143-1EC7-46DA-9F4F-BEAC625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B83"/>
    <w:rPr>
      <w:color w:val="0563C1" w:themeColor="hyperlink"/>
      <w:u w:val="single"/>
    </w:rPr>
  </w:style>
  <w:style w:type="paragraph" w:styleId="ListParagraph">
    <w:name w:val="List Paragraph"/>
    <w:basedOn w:val="Normal"/>
    <w:uiPriority w:val="34"/>
    <w:qFormat/>
    <w:rsid w:val="001D6B83"/>
    <w:pPr>
      <w:spacing w:after="200" w:line="276" w:lineRule="auto"/>
      <w:ind w:left="720"/>
      <w:contextualSpacing/>
    </w:pPr>
  </w:style>
  <w:style w:type="paragraph" w:customStyle="1" w:styleId="Default">
    <w:name w:val="Default"/>
    <w:rsid w:val="001D6B83"/>
    <w:pPr>
      <w:autoSpaceDE w:val="0"/>
      <w:autoSpaceDN w:val="0"/>
      <w:adjustRightInd w:val="0"/>
      <w:spacing w:after="0" w:line="240" w:lineRule="auto"/>
    </w:pPr>
    <w:rPr>
      <w:rFonts w:ascii="Aller" w:hAnsi="Aller" w:cs="Aller"/>
      <w:color w:val="000000"/>
      <w:sz w:val="24"/>
      <w:szCs w:val="24"/>
    </w:rPr>
  </w:style>
  <w:style w:type="paragraph" w:customStyle="1" w:styleId="Pa2">
    <w:name w:val="Pa2"/>
    <w:basedOn w:val="Default"/>
    <w:next w:val="Default"/>
    <w:uiPriority w:val="99"/>
    <w:rsid w:val="008F5B1B"/>
    <w:pPr>
      <w:spacing w:line="201" w:lineRule="atLeast"/>
    </w:pPr>
    <w:rPr>
      <w:rFonts w:ascii="Aller Light" w:hAnsi="Aller Light" w:cstheme="minorBidi"/>
      <w:color w:val="auto"/>
    </w:rPr>
  </w:style>
  <w:style w:type="paragraph" w:customStyle="1" w:styleId="Pa3">
    <w:name w:val="Pa3"/>
    <w:basedOn w:val="Default"/>
    <w:next w:val="Default"/>
    <w:uiPriority w:val="99"/>
    <w:rsid w:val="008F5B1B"/>
    <w:pPr>
      <w:spacing w:line="201" w:lineRule="atLeast"/>
    </w:pPr>
    <w:rPr>
      <w:rFonts w:ascii="Aller Light" w:hAnsi="Aller Light" w:cstheme="minorBidi"/>
      <w:color w:val="auto"/>
    </w:rPr>
  </w:style>
  <w:style w:type="character" w:customStyle="1" w:styleId="A3">
    <w:name w:val="A3"/>
    <w:uiPriority w:val="99"/>
    <w:rsid w:val="008F5B1B"/>
    <w:rPr>
      <w:rFonts w:ascii="Aller" w:hAnsi="Aller" w:cs="Aller"/>
      <w:color w:val="0088CE"/>
      <w:sz w:val="20"/>
      <w:szCs w:val="20"/>
      <w:u w:val="single"/>
    </w:rPr>
  </w:style>
  <w:style w:type="paragraph" w:customStyle="1" w:styleId="Pa1">
    <w:name w:val="Pa1"/>
    <w:basedOn w:val="Default"/>
    <w:next w:val="Default"/>
    <w:uiPriority w:val="99"/>
    <w:rsid w:val="008F5B1B"/>
    <w:pPr>
      <w:spacing w:line="241" w:lineRule="atLeast"/>
    </w:pPr>
    <w:rPr>
      <w:rFonts w:cstheme="minorBidi"/>
      <w:color w:val="auto"/>
    </w:rPr>
  </w:style>
  <w:style w:type="paragraph" w:customStyle="1" w:styleId="Pa5">
    <w:name w:val="Pa5"/>
    <w:basedOn w:val="Default"/>
    <w:next w:val="Default"/>
    <w:uiPriority w:val="99"/>
    <w:rsid w:val="008F5B1B"/>
    <w:pPr>
      <w:spacing w:line="201" w:lineRule="atLeast"/>
    </w:pPr>
    <w:rPr>
      <w:rFonts w:cstheme="minorBidi"/>
      <w:color w:val="auto"/>
    </w:rPr>
  </w:style>
  <w:style w:type="character" w:customStyle="1" w:styleId="A2">
    <w:name w:val="A2"/>
    <w:uiPriority w:val="99"/>
    <w:rsid w:val="008F5B1B"/>
    <w:rPr>
      <w:rFonts w:ascii="Aller Light" w:hAnsi="Aller Light" w:cs="Aller Light"/>
      <w:color w:val="221E1F"/>
      <w:sz w:val="20"/>
      <w:szCs w:val="20"/>
      <w:u w:val="single"/>
    </w:rPr>
  </w:style>
  <w:style w:type="paragraph" w:customStyle="1" w:styleId="Pa4">
    <w:name w:val="Pa4"/>
    <w:basedOn w:val="Default"/>
    <w:next w:val="Default"/>
    <w:uiPriority w:val="99"/>
    <w:rsid w:val="008F5B1B"/>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63">
      <w:bodyDiv w:val="1"/>
      <w:marLeft w:val="0"/>
      <w:marRight w:val="0"/>
      <w:marTop w:val="0"/>
      <w:marBottom w:val="0"/>
      <w:divBdr>
        <w:top w:val="none" w:sz="0" w:space="0" w:color="auto"/>
        <w:left w:val="none" w:sz="0" w:space="0" w:color="auto"/>
        <w:bottom w:val="none" w:sz="0" w:space="0" w:color="auto"/>
        <w:right w:val="none" w:sz="0" w:space="0" w:color="auto"/>
      </w:divBdr>
    </w:div>
    <w:div w:id="15414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ellanhealth.adobeconnect.com/ez7qcwnyzhw3/event/registr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cureadvantage.zoom.us/webinar/register/5416358755713/WN_oYxe4U2vQL6tJRZZhwDiSA" TargetMode="External"/><Relationship Id="rId5" Type="http://schemas.openxmlformats.org/officeDocument/2006/relationships/footnotes" Target="footnotes.xml"/><Relationship Id="rId10" Type="http://schemas.openxmlformats.org/officeDocument/2006/relationships/hyperlink" Target="https://mysecureadvantage.zoom.us/webinar/register/8016358697728/WN_ovjjkBZbTPCeLOcKxw4TBw" TargetMode="External"/><Relationship Id="rId4" Type="http://schemas.openxmlformats.org/officeDocument/2006/relationships/webSettings" Target="webSettings.xml"/><Relationship Id="rId9" Type="http://schemas.openxmlformats.org/officeDocument/2006/relationships/hyperlink" Target="https://mysecureadvantage.zoom.us/webinar/register/2716358690016/WN_jX-y_zr3TW2N2StzkIHF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4</cp:revision>
  <dcterms:created xsi:type="dcterms:W3CDTF">2022-02-23T16:32:00Z</dcterms:created>
  <dcterms:modified xsi:type="dcterms:W3CDTF">2022-03-29T17:02:00Z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2021-11-29T20:44:17Z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64f4cb43-d681-4bb2-9df1-fcdfb12cf3a3</vt:lpwstr>
  </property>
  <property fmtid="{D5CDD505-2E9C-101B-9397-08002B2CF9AE}" pid="8" name="MSIP_Label_8be07fcc-3295-428b-88ad-2394f5c2a736_ContentBits">
    <vt:lpwstr>0</vt:lpwstr>
  </property>
</Properties>
</file>