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49CC5" w14:textId="77777777" w:rsidR="002D4AB2" w:rsidRDefault="002D4AB2" w:rsidP="002D4AB2">
      <w:pPr>
        <w:rPr>
          <w:rFonts w:eastAsia="Times New Roman" w:cstheme="minorHAnsi"/>
          <w:b/>
          <w:smallCaps/>
          <w:noProof/>
          <w:sz w:val="28"/>
        </w:rPr>
      </w:pPr>
      <w:r>
        <w:rPr>
          <w:noProof/>
        </w:rPr>
        <w:drawing>
          <wp:anchor distT="0" distB="0" distL="114300" distR="114300" simplePos="0" relativeHeight="251658240" behindDoc="0" locked="0" layoutInCell="1" allowOverlap="1" wp14:anchorId="7084F1AE" wp14:editId="37388211">
            <wp:simplePos x="0" y="0"/>
            <wp:positionH relativeFrom="margin">
              <wp:align>right</wp:align>
            </wp:positionH>
            <wp:positionV relativeFrom="margin">
              <wp:posOffset>236855</wp:posOffset>
            </wp:positionV>
            <wp:extent cx="2224405" cy="2285365"/>
            <wp:effectExtent l="0" t="0" r="4445" b="635"/>
            <wp:wrapSquare wrapText="bothSides"/>
            <wp:docPr id="1" name="Picture 1" descr="A picture containing text, human face, cloth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human face, clothing, screensho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4405" cy="228536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theme="minorHAnsi"/>
          <w:b/>
          <w:smallCaps/>
          <w:noProof/>
          <w:sz w:val="28"/>
        </w:rPr>
        <w:t>Subject line:</w:t>
      </w:r>
      <w:r w:rsidRPr="002D4AB2">
        <w:t xml:space="preserve"> </w:t>
      </w:r>
      <w:r w:rsidRPr="002D4AB2">
        <w:rPr>
          <w:rFonts w:eastAsia="Times New Roman" w:cstheme="minorHAnsi"/>
          <w:b/>
          <w:smallCaps/>
          <w:noProof/>
          <w:sz w:val="28"/>
        </w:rPr>
        <w:t xml:space="preserve">Magellan Bulletin – </w:t>
      </w:r>
      <w:r w:rsidR="00C77487">
        <w:rPr>
          <w:rFonts w:eastAsia="Times New Roman" w:cstheme="minorHAnsi"/>
          <w:b/>
          <w:smallCaps/>
          <w:noProof/>
          <w:sz w:val="28"/>
        </w:rPr>
        <w:t>October</w:t>
      </w:r>
      <w:r w:rsidRPr="002D4AB2">
        <w:rPr>
          <w:rFonts w:eastAsia="Times New Roman" w:cstheme="minorHAnsi"/>
          <w:b/>
          <w:smallCaps/>
          <w:noProof/>
          <w:sz w:val="28"/>
        </w:rPr>
        <w:t xml:space="preserve"> 2023 Momentum Engagement Campaign and Webinars</w:t>
      </w:r>
    </w:p>
    <w:p w14:paraId="1E2EE81E" w14:textId="77777777" w:rsidR="002D4AB2" w:rsidRDefault="002D4AB2" w:rsidP="002D4AB2">
      <w:pPr>
        <w:rPr>
          <w:rFonts w:eastAsia="Times New Roman" w:cstheme="minorHAnsi"/>
          <w:b/>
          <w:smallCaps/>
          <w:noProof/>
          <w:sz w:val="28"/>
        </w:rPr>
      </w:pPr>
    </w:p>
    <w:p w14:paraId="088B835F" w14:textId="77777777" w:rsidR="00C77487" w:rsidRDefault="00C77487" w:rsidP="00C77487">
      <w:pPr>
        <w:rPr>
          <w:rFonts w:eastAsia="Times New Roman" w:cstheme="minorHAnsi"/>
          <w:b/>
          <w:smallCaps/>
          <w:noProof/>
          <w:sz w:val="28"/>
        </w:rPr>
      </w:pPr>
      <w:r>
        <w:rPr>
          <w:noProof/>
        </w:rPr>
        <w:drawing>
          <wp:anchor distT="0" distB="0" distL="114300" distR="114300" simplePos="0" relativeHeight="251660288" behindDoc="0" locked="0" layoutInCell="1" allowOverlap="1" wp14:anchorId="0DE2A8B6" wp14:editId="4B6EFC1F">
            <wp:simplePos x="0" y="0"/>
            <wp:positionH relativeFrom="margin">
              <wp:align>right</wp:align>
            </wp:positionH>
            <wp:positionV relativeFrom="margin">
              <wp:posOffset>-57150</wp:posOffset>
            </wp:positionV>
            <wp:extent cx="2224405" cy="2017395"/>
            <wp:effectExtent l="0" t="0" r="4445" b="1905"/>
            <wp:wrapSquare wrapText="bothSides"/>
            <wp:docPr id="2" name="Picture 2" descr="A group of brochures with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brochures with text&#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4405" cy="201739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theme="minorHAnsi"/>
          <w:b/>
          <w:smallCaps/>
          <w:noProof/>
          <w:sz w:val="28"/>
        </w:rPr>
        <w:t xml:space="preserve">Monthly Theme </w:t>
      </w:r>
    </w:p>
    <w:p w14:paraId="6B3B7707" w14:textId="77777777" w:rsidR="00C77487" w:rsidRDefault="00C77487" w:rsidP="00C77487">
      <w:pPr>
        <w:rPr>
          <w:rFonts w:cstheme="minorHAnsi"/>
          <w:b/>
          <w:bCs/>
          <w:iCs/>
          <w:color w:val="1F497D"/>
          <w:sz w:val="28"/>
          <w:szCs w:val="28"/>
        </w:rPr>
      </w:pPr>
      <w:r>
        <w:rPr>
          <w:rFonts w:cstheme="minorHAnsi"/>
          <w:b/>
          <w:bCs/>
          <w:iCs/>
          <w:color w:val="1F497D"/>
          <w:sz w:val="28"/>
          <w:szCs w:val="28"/>
        </w:rPr>
        <w:t>Connecting your diet and mood</w:t>
      </w:r>
    </w:p>
    <w:p w14:paraId="63522520" w14:textId="77777777" w:rsidR="00C77487" w:rsidRDefault="00C77487" w:rsidP="00C77487">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Did you know that certain foods help your brain produce chemicals that boost your mood, attention and focus — while other foods sap your energy? The medical field increasingly acknowledges the connection between food and mood, and you can make food choices that support better mental health. Learn more in this month’s newsletter. </w:t>
      </w:r>
    </w:p>
    <w:p w14:paraId="616737E1" w14:textId="77777777" w:rsidR="00C77487" w:rsidRDefault="00C77487" w:rsidP="00C77487">
      <w:pPr>
        <w:rPr>
          <w:rFonts w:cstheme="minorHAnsi"/>
          <w:sz w:val="24"/>
          <w:szCs w:val="24"/>
        </w:rPr>
      </w:pPr>
    </w:p>
    <w:p w14:paraId="4FD7AB39" w14:textId="77777777" w:rsidR="00C77487" w:rsidRDefault="00C77487" w:rsidP="00C77487">
      <w:pPr>
        <w:rPr>
          <w:rFonts w:eastAsia="Times New Roman" w:cstheme="minorHAnsi"/>
          <w:b/>
          <w:smallCaps/>
          <w:noProof/>
          <w:sz w:val="28"/>
        </w:rPr>
      </w:pPr>
      <w:r>
        <w:rPr>
          <w:rFonts w:eastAsia="Times New Roman" w:cstheme="minorHAnsi"/>
          <w:b/>
          <w:smallCaps/>
          <w:noProof/>
          <w:sz w:val="28"/>
        </w:rPr>
        <w:t xml:space="preserve">Monthly Webinar  </w:t>
      </w:r>
    </w:p>
    <w:p w14:paraId="1FD0868C" w14:textId="77777777" w:rsidR="00C77487" w:rsidRDefault="00C77487" w:rsidP="00C77487">
      <w:pPr>
        <w:autoSpaceDE w:val="0"/>
        <w:autoSpaceDN w:val="0"/>
        <w:adjustRightInd w:val="0"/>
        <w:rPr>
          <w:rFonts w:cstheme="minorHAnsi"/>
          <w:b/>
          <w:bCs/>
          <w:iCs/>
          <w:color w:val="1F497D"/>
          <w:sz w:val="28"/>
          <w:szCs w:val="28"/>
        </w:rPr>
      </w:pPr>
      <w:r>
        <w:rPr>
          <w:rFonts w:cstheme="minorHAnsi"/>
          <w:b/>
          <w:bCs/>
          <w:iCs/>
          <w:color w:val="1F497D"/>
          <w:sz w:val="28"/>
          <w:szCs w:val="28"/>
        </w:rPr>
        <w:t>Leading an Anti-Inflammatory Lifestyle | October 11</w:t>
      </w:r>
    </w:p>
    <w:p w14:paraId="1DC65E5C" w14:textId="77777777" w:rsidR="00C77487" w:rsidRDefault="00C77487" w:rsidP="00C77487">
      <w:pPr>
        <w:autoSpaceDE w:val="0"/>
        <w:autoSpaceDN w:val="0"/>
        <w:adjustRightInd w:val="0"/>
        <w:rPr>
          <w:rFonts w:cstheme="minorHAnsi"/>
          <w:color w:val="000000" w:themeColor="text1"/>
        </w:rPr>
      </w:pPr>
      <w:r>
        <w:rPr>
          <w:rFonts w:cstheme="minorHAnsi"/>
          <w:color w:val="000000" w:themeColor="text1"/>
        </w:rPr>
        <w:t xml:space="preserve">Join this webinar to: </w:t>
      </w:r>
    </w:p>
    <w:p w14:paraId="5E1EBD6C" w14:textId="77777777" w:rsidR="00C77487" w:rsidRDefault="00C77487" w:rsidP="00C77487">
      <w:pPr>
        <w:pStyle w:val="ListParagraph"/>
        <w:numPr>
          <w:ilvl w:val="0"/>
          <w:numId w:val="1"/>
        </w:numPr>
        <w:autoSpaceDE w:val="0"/>
        <w:autoSpaceDN w:val="0"/>
        <w:adjustRightInd w:val="0"/>
        <w:spacing w:after="0" w:line="240" w:lineRule="auto"/>
        <w:rPr>
          <w:rFonts w:cstheme="minorHAnsi"/>
        </w:rPr>
      </w:pPr>
      <w:r>
        <w:rPr>
          <w:rFonts w:cstheme="minorHAnsi"/>
        </w:rPr>
        <w:t xml:space="preserve">Examine the connection between diet and </w:t>
      </w:r>
      <w:proofErr w:type="gramStart"/>
      <w:r>
        <w:rPr>
          <w:rFonts w:cstheme="minorHAnsi"/>
        </w:rPr>
        <w:t>mood</w:t>
      </w:r>
      <w:proofErr w:type="gramEnd"/>
    </w:p>
    <w:p w14:paraId="5C55B572" w14:textId="77777777" w:rsidR="00C77487" w:rsidRDefault="00C77487" w:rsidP="00C77487">
      <w:pPr>
        <w:pStyle w:val="ListParagraph"/>
        <w:numPr>
          <w:ilvl w:val="0"/>
          <w:numId w:val="1"/>
        </w:numPr>
        <w:autoSpaceDE w:val="0"/>
        <w:autoSpaceDN w:val="0"/>
        <w:adjustRightInd w:val="0"/>
        <w:spacing w:after="0" w:line="240" w:lineRule="auto"/>
        <w:rPr>
          <w:rFonts w:cstheme="minorHAnsi"/>
        </w:rPr>
      </w:pPr>
      <w:r>
        <w:rPr>
          <w:rFonts w:cstheme="minorHAnsi"/>
        </w:rPr>
        <w:t xml:space="preserve">Define habits that promote an anti-inflammatory </w:t>
      </w:r>
      <w:proofErr w:type="gramStart"/>
      <w:r>
        <w:rPr>
          <w:rFonts w:cstheme="minorHAnsi"/>
        </w:rPr>
        <w:t>lifestyle</w:t>
      </w:r>
      <w:proofErr w:type="gramEnd"/>
    </w:p>
    <w:p w14:paraId="5F1EAEC1" w14:textId="77777777" w:rsidR="00C77487" w:rsidRDefault="00C77487" w:rsidP="00C77487">
      <w:pPr>
        <w:pStyle w:val="ListParagraph"/>
        <w:numPr>
          <w:ilvl w:val="0"/>
          <w:numId w:val="1"/>
        </w:numPr>
        <w:autoSpaceDE w:val="0"/>
        <w:autoSpaceDN w:val="0"/>
        <w:adjustRightInd w:val="0"/>
        <w:spacing w:after="0" w:line="240" w:lineRule="auto"/>
        <w:rPr>
          <w:rFonts w:cstheme="minorHAnsi"/>
        </w:rPr>
      </w:pPr>
      <w:r>
        <w:rPr>
          <w:rFonts w:cstheme="minorHAnsi"/>
        </w:rPr>
        <w:t>List foods that impact inflammation</w:t>
      </w:r>
    </w:p>
    <w:p w14:paraId="372301DF" w14:textId="77777777" w:rsidR="00C77487" w:rsidRDefault="00000000" w:rsidP="00C77487">
      <w:pPr>
        <w:autoSpaceDE w:val="0"/>
        <w:autoSpaceDN w:val="0"/>
        <w:adjustRightInd w:val="0"/>
        <w:rPr>
          <w:rFonts w:cstheme="minorHAnsi"/>
          <w:b/>
          <w:sz w:val="24"/>
          <w:szCs w:val="24"/>
        </w:rPr>
      </w:pPr>
      <w:hyperlink r:id="rId10" w:history="1">
        <w:r w:rsidR="00C77487">
          <w:rPr>
            <w:rStyle w:val="Hyperlink"/>
            <w:rFonts w:cstheme="minorHAnsi"/>
            <w:b/>
            <w:sz w:val="24"/>
            <w:szCs w:val="24"/>
          </w:rPr>
          <w:t>Register here</w:t>
        </w:r>
      </w:hyperlink>
      <w:r w:rsidR="00C77487">
        <w:rPr>
          <w:rFonts w:cstheme="minorHAnsi"/>
          <w:b/>
          <w:sz w:val="24"/>
          <w:szCs w:val="24"/>
        </w:rPr>
        <w:t xml:space="preserve"> </w:t>
      </w:r>
    </w:p>
    <w:p w14:paraId="550BA718" w14:textId="77777777" w:rsidR="00C77487" w:rsidRDefault="00C77487" w:rsidP="00C77487">
      <w:pPr>
        <w:rPr>
          <w:rFonts w:eastAsia="Times New Roman" w:cstheme="minorHAnsi"/>
          <w:b/>
          <w:smallCaps/>
          <w:noProof/>
          <w:sz w:val="28"/>
        </w:rPr>
      </w:pPr>
    </w:p>
    <w:p w14:paraId="3B1630D1" w14:textId="77777777" w:rsidR="00C77487" w:rsidRDefault="00C77487" w:rsidP="00C77487">
      <w:pPr>
        <w:rPr>
          <w:rFonts w:eastAsia="Times New Roman" w:cstheme="minorHAnsi"/>
          <w:b/>
          <w:smallCaps/>
          <w:noProof/>
          <w:sz w:val="28"/>
        </w:rPr>
      </w:pPr>
      <w:r>
        <w:rPr>
          <w:rFonts w:eastAsia="Times New Roman" w:cstheme="minorHAnsi"/>
          <w:b/>
          <w:smallCaps/>
          <w:noProof/>
          <w:sz w:val="28"/>
        </w:rPr>
        <w:t>Financial Wellbeing Monthly Webinars</w:t>
      </w:r>
    </w:p>
    <w:p w14:paraId="5D5B8762" w14:textId="77777777" w:rsidR="00C77487" w:rsidRDefault="00C77487" w:rsidP="00C77487">
      <w:pPr>
        <w:autoSpaceDE w:val="0"/>
        <w:autoSpaceDN w:val="0"/>
        <w:adjustRightInd w:val="0"/>
        <w:rPr>
          <w:rFonts w:cstheme="minorHAnsi"/>
          <w:b/>
          <w:bCs/>
          <w:color w:val="1F497D"/>
          <w:sz w:val="28"/>
          <w:szCs w:val="28"/>
        </w:rPr>
      </w:pPr>
      <w:bookmarkStart w:id="0" w:name="_MailAutoSig"/>
      <w:r>
        <w:rPr>
          <w:rFonts w:cstheme="minorHAnsi"/>
          <w:b/>
          <w:bCs/>
          <w:color w:val="1F497D"/>
          <w:sz w:val="28"/>
          <w:szCs w:val="28"/>
        </w:rPr>
        <w:t>Understanding Medicare | October 10</w:t>
      </w:r>
    </w:p>
    <w:p w14:paraId="1B65A30E" w14:textId="77777777" w:rsidR="00C77487" w:rsidRDefault="00C77487" w:rsidP="00C77487">
      <w:pPr>
        <w:rPr>
          <w:rFonts w:cstheme="minorHAnsi"/>
        </w:rPr>
      </w:pPr>
      <w:r>
        <w:rPr>
          <w:rFonts w:cstheme="minorHAnsi"/>
        </w:rPr>
        <w:t xml:space="preserve">Register here: </w:t>
      </w:r>
      <w:hyperlink r:id="rId11" w:history="1">
        <w:r>
          <w:rPr>
            <w:rStyle w:val="Hyperlink"/>
            <w:rFonts w:cstheme="minorHAnsi"/>
          </w:rPr>
          <w:t>9 am PT</w:t>
        </w:r>
      </w:hyperlink>
      <w:r>
        <w:rPr>
          <w:rFonts w:cstheme="minorHAnsi"/>
        </w:rPr>
        <w:t xml:space="preserve"> | </w:t>
      </w:r>
      <w:hyperlink r:id="rId12" w:history="1">
        <w:r>
          <w:rPr>
            <w:rStyle w:val="Hyperlink"/>
            <w:rFonts w:cstheme="minorHAnsi"/>
          </w:rPr>
          <w:t>12 pm PT</w:t>
        </w:r>
      </w:hyperlink>
      <w:r>
        <w:rPr>
          <w:rFonts w:cstheme="minorHAnsi"/>
        </w:rPr>
        <w:t xml:space="preserve"> </w:t>
      </w:r>
    </w:p>
    <w:p w14:paraId="252D0B82" w14:textId="77777777" w:rsidR="00C77487" w:rsidRDefault="00C77487" w:rsidP="00C77487">
      <w:pPr>
        <w:rPr>
          <w:rFonts w:eastAsia="Times New Roman" w:cstheme="minorHAnsi"/>
          <w:color w:val="000000"/>
        </w:rPr>
      </w:pPr>
      <w:r>
        <w:rPr>
          <w:rFonts w:eastAsia="Times New Roman" w:cstheme="minorHAnsi"/>
          <w:color w:val="000000"/>
        </w:rPr>
        <w:t>Health care costs are typically one of the biggest expenses in our budget. The Medicare federal health insurance program can help to cover some expenses for those over 65 or for certain younger people with disabilities. But what if we want to retire before age 65 or have access to an employer-sponsored health care plan after 65? This class will review how your out-of-pocket expenses may go up or down depending on when you retire and start receiving your Medicare benefits.</w:t>
      </w:r>
    </w:p>
    <w:p w14:paraId="4C1F2F46" w14:textId="77777777" w:rsidR="00C77487" w:rsidRDefault="00C77487" w:rsidP="00C77487">
      <w:pPr>
        <w:rPr>
          <w:rFonts w:eastAsia="Times New Roman" w:cstheme="minorHAnsi"/>
          <w:color w:val="000000"/>
        </w:rPr>
      </w:pPr>
    </w:p>
    <w:bookmarkEnd w:id="0"/>
    <w:p w14:paraId="63658158" w14:textId="77777777" w:rsidR="00C77487" w:rsidRDefault="00C77487" w:rsidP="00C77487">
      <w:pPr>
        <w:rPr>
          <w:rFonts w:cstheme="minorHAnsi"/>
          <w:b/>
          <w:bCs/>
          <w:color w:val="1F497D"/>
          <w:sz w:val="28"/>
          <w:szCs w:val="28"/>
        </w:rPr>
      </w:pPr>
      <w:r>
        <w:rPr>
          <w:rFonts w:cstheme="minorHAnsi"/>
          <w:b/>
          <w:bCs/>
          <w:color w:val="1F497D"/>
          <w:sz w:val="28"/>
          <w:szCs w:val="28"/>
        </w:rPr>
        <w:t>Estate Planning: Financial Basics | October 26</w:t>
      </w:r>
    </w:p>
    <w:p w14:paraId="482002E8" w14:textId="77777777" w:rsidR="00C77487" w:rsidRDefault="00C77487" w:rsidP="00C77487">
      <w:pPr>
        <w:rPr>
          <w:rFonts w:cstheme="minorHAnsi"/>
        </w:rPr>
      </w:pPr>
      <w:r>
        <w:rPr>
          <w:rFonts w:cstheme="minorHAnsi"/>
        </w:rPr>
        <w:t xml:space="preserve">Register here: </w:t>
      </w:r>
      <w:hyperlink r:id="rId13" w:history="1">
        <w:r>
          <w:rPr>
            <w:rStyle w:val="Hyperlink"/>
            <w:rFonts w:cstheme="minorHAnsi"/>
          </w:rPr>
          <w:t>9 am PT</w:t>
        </w:r>
      </w:hyperlink>
      <w:r>
        <w:rPr>
          <w:rFonts w:cstheme="minorHAnsi"/>
        </w:rPr>
        <w:t xml:space="preserve"> | </w:t>
      </w:r>
      <w:hyperlink r:id="rId14" w:history="1">
        <w:r>
          <w:rPr>
            <w:rStyle w:val="Hyperlink"/>
            <w:rFonts w:cstheme="minorHAnsi"/>
          </w:rPr>
          <w:t>12 pm PT</w:t>
        </w:r>
      </w:hyperlink>
    </w:p>
    <w:p w14:paraId="0F1C5461" w14:textId="77777777" w:rsidR="00C77487" w:rsidRDefault="00C77487" w:rsidP="00C77487">
      <w:r>
        <w:rPr>
          <w:rFonts w:cstheme="minorHAnsi"/>
        </w:rPr>
        <w:t xml:space="preserve">Many of us know we should have an estate plan, but we don’t know how or when to get started. We will discuss the common components of an estate plan and explain how your plan may change as you go through different stages of life. Lastly, we will cover the pros and cons of hiring an attorney, versus doing most of the work yourself. </w:t>
      </w:r>
    </w:p>
    <w:p w14:paraId="4CDDB566" w14:textId="77777777" w:rsidR="00CD78EF" w:rsidRDefault="00CD78EF" w:rsidP="00C77487"/>
    <w:sectPr w:rsidR="00CD7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le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02379"/>
    <w:multiLevelType w:val="hybridMultilevel"/>
    <w:tmpl w:val="00E0D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59131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AB2"/>
    <w:rsid w:val="002D4AB2"/>
    <w:rsid w:val="006A45B1"/>
    <w:rsid w:val="00C77487"/>
    <w:rsid w:val="00CD7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DD333"/>
  <w15:chartTrackingRefBased/>
  <w15:docId w15:val="{3616BD4A-5E44-4A33-855B-50EFC83B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AB2"/>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4AB2"/>
    <w:rPr>
      <w:color w:val="0563C1" w:themeColor="hyperlink"/>
      <w:u w:val="single"/>
    </w:rPr>
  </w:style>
  <w:style w:type="paragraph" w:styleId="ListParagraph">
    <w:name w:val="List Paragraph"/>
    <w:basedOn w:val="Normal"/>
    <w:uiPriority w:val="34"/>
    <w:qFormat/>
    <w:rsid w:val="002D4AB2"/>
    <w:pPr>
      <w:spacing w:after="200" w:line="276" w:lineRule="auto"/>
      <w:ind w:left="720"/>
      <w:contextualSpacing/>
    </w:pPr>
  </w:style>
  <w:style w:type="paragraph" w:customStyle="1" w:styleId="Default">
    <w:name w:val="Default"/>
    <w:rsid w:val="002D4AB2"/>
    <w:pPr>
      <w:autoSpaceDE w:val="0"/>
      <w:autoSpaceDN w:val="0"/>
      <w:adjustRightInd w:val="0"/>
      <w:spacing w:after="0" w:line="240" w:lineRule="auto"/>
    </w:pPr>
    <w:rPr>
      <w:rFonts w:ascii="Aller" w:hAnsi="Aller" w:cs="Aller"/>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17925">
      <w:bodyDiv w:val="1"/>
      <w:marLeft w:val="0"/>
      <w:marRight w:val="0"/>
      <w:marTop w:val="0"/>
      <w:marBottom w:val="0"/>
      <w:divBdr>
        <w:top w:val="none" w:sz="0" w:space="0" w:color="auto"/>
        <w:left w:val="none" w:sz="0" w:space="0" w:color="auto"/>
        <w:bottom w:val="none" w:sz="0" w:space="0" w:color="auto"/>
        <w:right w:val="none" w:sz="0" w:space="0" w:color="auto"/>
      </w:divBdr>
    </w:div>
    <w:div w:id="155323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ysecureadvantage.zoom.us/webinar/register/1016663699764/WN_QCMB5hZEQF2fgQRCsqdJ_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ysecureadvantage.zoom.us/webinar/register/9316663697291/WN_PBbYyuqqT964fNiwdxf4H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secureadvantage.zoom.us/webinar/register/4016663695464/WN_ACxjrronTIi2QDtEn-Bua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magellanhealth.adobeconnect.com/e3zn9z5x9mik/event/registration.html"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mysecureadvantage.zoom.us/webinar/register/6916663701673/WN_sTK4qSjQTEyN1ZdmvNPV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380105CA891A49B957EEE67EB4E213" ma:contentTypeVersion="20" ma:contentTypeDescription="Create a new document." ma:contentTypeScope="" ma:versionID="79923f9e4c0c6b44687b4cf97959f158">
  <xsd:schema xmlns:xsd="http://www.w3.org/2001/XMLSchema" xmlns:xs="http://www.w3.org/2001/XMLSchema" xmlns:p="http://schemas.microsoft.com/office/2006/metadata/properties" xmlns:ns1="http://schemas.microsoft.com/sharepoint/v3" xmlns:ns2="119c66f4-ecc3-440d-b446-0d787db16323" xmlns:ns3="e3893af9-7b30-46f1-9a54-d59e84585a17" targetNamespace="http://schemas.microsoft.com/office/2006/metadata/properties" ma:root="true" ma:fieldsID="132f1a2cc20c25afbeba3a42520574ae" ns1:_="" ns2:_="" ns3:_="">
    <xsd:import namespace="http://schemas.microsoft.com/sharepoint/v3"/>
    <xsd:import namespace="119c66f4-ecc3-440d-b446-0d787db16323"/>
    <xsd:import namespace="e3893af9-7b30-46f1-9a54-d59e84585a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9c66f4-ecc3-440d-b446-0d787db163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0c7589-7620-4c9f-a105-240159b6b1cb}" ma:internalName="TaxCatchAll" ma:showField="CatchAllData" ma:web="119c66f4-ecc3-440d-b446-0d787db163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893af9-7b30-46f1-9a54-d59e84585a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bf7d192-bdca-4eec-a0b7-a0baa171e6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3893af9-7b30-46f1-9a54-d59e84585a17">
      <Terms xmlns="http://schemas.microsoft.com/office/infopath/2007/PartnerControls"/>
    </lcf76f155ced4ddcb4097134ff3c332f>
    <TaxCatchAll xmlns="119c66f4-ecc3-440d-b446-0d787db16323" xsi:nil="true"/>
  </documentManagement>
</p:properties>
</file>

<file path=customXml/itemProps1.xml><?xml version="1.0" encoding="utf-8"?>
<ds:datastoreItem xmlns:ds="http://schemas.openxmlformats.org/officeDocument/2006/customXml" ds:itemID="{4BDE9FB2-5C88-497A-92A3-C42A40E23CCC}">
  <ds:schemaRefs>
    <ds:schemaRef ds:uri="http://schemas.microsoft.com/sharepoint/v3/contenttype/forms"/>
  </ds:schemaRefs>
</ds:datastoreItem>
</file>

<file path=customXml/itemProps2.xml><?xml version="1.0" encoding="utf-8"?>
<ds:datastoreItem xmlns:ds="http://schemas.openxmlformats.org/officeDocument/2006/customXml" ds:itemID="{12A9E97D-E40C-475F-831A-CA480F28F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9c66f4-ecc3-440d-b446-0d787db16323"/>
    <ds:schemaRef ds:uri="e3893af9-7b30-46f1-9a54-d59e84585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D58BA9-A83F-48BD-9DDF-9A9563171770}">
  <ds:schemaRefs>
    <ds:schemaRef ds:uri="http://schemas.microsoft.com/office/2006/metadata/properties"/>
    <ds:schemaRef ds:uri="http://schemas.microsoft.com/office/infopath/2007/PartnerControls"/>
    <ds:schemaRef ds:uri="http://schemas.microsoft.com/sharepoint/v3"/>
    <ds:schemaRef ds:uri="e3893af9-7b30-46f1-9a54-d59e84585a17"/>
    <ds:schemaRef ds:uri="119c66f4-ecc3-440d-b446-0d787db1632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Courtney R.</dc:creator>
  <cp:keywords/>
  <dc:description/>
  <cp:lastModifiedBy>Cappellieri, Estelle</cp:lastModifiedBy>
  <cp:revision>2</cp:revision>
  <dcterms:created xsi:type="dcterms:W3CDTF">2023-06-28T14:43:00Z</dcterms:created>
  <dcterms:modified xsi:type="dcterms:W3CDTF">2023-06-28T14:43:00Z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30386031-171b-40eb-a993-2e586a2f9ed0</vt:lpwstr>
  </property>
  <property fmtid="{D5CDD505-2E9C-101B-9397-08002B2CF9AE}" pid="3" name="MSIP_Label_8be07fcc-3295-428b-88ad-2394f5c2a736_Enabled">
    <vt:lpwstr>true</vt:lpwstr>
  </property>
  <property fmtid="{D5CDD505-2E9C-101B-9397-08002B2CF9AE}" pid="4" name="MSIP_Label_8be07fcc-3295-428b-88ad-2394f5c2a736_SetDate">
    <vt:lpwstr>2023-06-27T17:55:47Z</vt:lpwstr>
  </property>
  <property fmtid="{D5CDD505-2E9C-101B-9397-08002B2CF9AE}" pid="5" name="MSIP_Label_8be07fcc-3295-428b-88ad-2394f5c2a736_Method">
    <vt:lpwstr>Standard</vt:lpwstr>
  </property>
  <property fmtid="{D5CDD505-2E9C-101B-9397-08002B2CF9AE}" pid="6" name="MSIP_Label_8be07fcc-3295-428b-88ad-2394f5c2a736_Name">
    <vt:lpwstr>Business Use</vt:lpwstr>
  </property>
  <property fmtid="{D5CDD505-2E9C-101B-9397-08002B2CF9AE}" pid="7" name="MSIP_Label_8be07fcc-3295-428b-88ad-2394f5c2a736_SiteId">
    <vt:lpwstr>a9df4fcb-7f39-49f4-9d70-1ee81b27a772</vt:lpwstr>
  </property>
  <property fmtid="{D5CDD505-2E9C-101B-9397-08002B2CF9AE}" pid="8" name="MSIP_Label_8be07fcc-3295-428b-88ad-2394f5c2a736_ActionId">
    <vt:lpwstr>90ffaa7d-c152-4186-a20e-124e30d80a8a</vt:lpwstr>
  </property>
  <property fmtid="{D5CDD505-2E9C-101B-9397-08002B2CF9AE}" pid="9" name="MSIP_Label_8be07fcc-3295-428b-88ad-2394f5c2a736_ContentBits">
    <vt:lpwstr>0</vt:lpwstr>
  </property>
  <property fmtid="{D5CDD505-2E9C-101B-9397-08002B2CF9AE}" pid="10" name="ContentTypeId">
    <vt:lpwstr>0x01010016380105CA891A49B957EEE67EB4E213</vt:lpwstr>
  </property>
</Properties>
</file>